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6B888" w14:textId="6C3009F9" w:rsidR="00045173" w:rsidRPr="004B1C56" w:rsidRDefault="00274D5D" w:rsidP="00132C7E">
      <w:pPr>
        <w:jc w:val="center"/>
        <w:rPr>
          <w:rFonts w:cs="Times New Roman"/>
          <w:sz w:val="22"/>
          <w:szCs w:val="22"/>
          <w:lang w:val="mi-NZ"/>
        </w:rPr>
      </w:pPr>
      <w:r>
        <w:rPr>
          <w:rFonts w:eastAsia="Times New Roman" w:cs="Times New Roman"/>
          <w:noProof/>
          <w:color w:val="000000"/>
          <w:sz w:val="22"/>
          <w:szCs w:val="22"/>
          <w:bdr w:val="none" w:sz="0" w:space="0" w:color="auto" w:frame="1"/>
          <w:lang w:val="mi-NZ" w:eastAsia="en-GB"/>
        </w:rPr>
        <w:drawing>
          <wp:anchor distT="0" distB="0" distL="114300" distR="114300" simplePos="0" relativeHeight="251658240" behindDoc="1" locked="0" layoutInCell="1" allowOverlap="1" wp14:anchorId="2D43D5B1" wp14:editId="70A9E56E">
            <wp:simplePos x="0" y="0"/>
            <wp:positionH relativeFrom="column">
              <wp:posOffset>-2447290</wp:posOffset>
            </wp:positionH>
            <wp:positionV relativeFrom="paragraph">
              <wp:posOffset>-2028190</wp:posOffset>
            </wp:positionV>
            <wp:extent cx="12132311" cy="12132945"/>
            <wp:effectExtent l="0" t="0" r="0" b="0"/>
            <wp:wrapNone/>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rotWithShape="1">
                    <a:blip r:embed="rId4">
                      <a:alphaModFix amt="40000"/>
                      <a:extLst>
                        <a:ext uri="{28A0092B-C50C-407E-A947-70E740481C1C}">
                          <a14:useLocalDpi xmlns:a14="http://schemas.microsoft.com/office/drawing/2010/main" val="0"/>
                        </a:ext>
                      </a:extLst>
                    </a:blip>
                    <a:srcRect b="-6"/>
                    <a:stretch/>
                  </pic:blipFill>
                  <pic:spPr bwMode="auto">
                    <a:xfrm>
                      <a:off x="0" y="0"/>
                      <a:ext cx="12133690" cy="1213432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B1C56" w:rsidRPr="004B1C56">
        <w:rPr>
          <w:rFonts w:cs="Times New Roman"/>
          <w:sz w:val="22"/>
          <w:szCs w:val="22"/>
          <w:lang w:val="mi-NZ"/>
        </w:rPr>
        <w:t>CALL FOR PAPERS</w:t>
      </w:r>
    </w:p>
    <w:p w14:paraId="7E073ACB" w14:textId="6A0D2341" w:rsidR="004B1C56" w:rsidRPr="004B1C56" w:rsidRDefault="004B1C56" w:rsidP="00132C7E">
      <w:pPr>
        <w:jc w:val="center"/>
        <w:rPr>
          <w:rFonts w:cs="Times New Roman"/>
          <w:sz w:val="22"/>
          <w:szCs w:val="22"/>
          <w:lang w:val="mi-NZ"/>
        </w:rPr>
      </w:pPr>
    </w:p>
    <w:p w14:paraId="4852ED23" w14:textId="5FD650A0" w:rsidR="004B1C56" w:rsidRDefault="004B1C56" w:rsidP="00132C7E">
      <w:pPr>
        <w:jc w:val="center"/>
        <w:rPr>
          <w:rFonts w:cs="Times New Roman"/>
          <w:sz w:val="22"/>
          <w:szCs w:val="22"/>
          <w:lang w:val="mi-NZ"/>
        </w:rPr>
      </w:pPr>
      <w:r w:rsidRPr="004B1C56">
        <w:rPr>
          <w:rFonts w:cs="Times New Roman"/>
          <w:sz w:val="22"/>
          <w:szCs w:val="22"/>
          <w:lang w:val="mi-NZ"/>
        </w:rPr>
        <w:t xml:space="preserve">40th Annual Conference of the Australian </w:t>
      </w:r>
      <w:r w:rsidR="00A233EF">
        <w:rPr>
          <w:rFonts w:cs="Times New Roman"/>
          <w:sz w:val="22"/>
          <w:szCs w:val="22"/>
          <w:lang w:val="mi-NZ"/>
        </w:rPr>
        <w:t xml:space="preserve">and </w:t>
      </w:r>
      <w:r w:rsidRPr="004B1C56">
        <w:rPr>
          <w:rFonts w:cs="Times New Roman"/>
          <w:sz w:val="22"/>
          <w:szCs w:val="22"/>
          <w:lang w:val="mi-NZ"/>
        </w:rPr>
        <w:t>New Zealand Law and History Society</w:t>
      </w:r>
    </w:p>
    <w:p w14:paraId="3BDFF25A" w14:textId="11E02BFF" w:rsidR="00841C7D" w:rsidRPr="00841C7D" w:rsidRDefault="00841C7D" w:rsidP="00132C7E">
      <w:pPr>
        <w:jc w:val="center"/>
        <w:rPr>
          <w:rFonts w:cs="Times New Roman"/>
          <w:i/>
          <w:iCs/>
          <w:sz w:val="22"/>
          <w:szCs w:val="22"/>
          <w:lang w:val="mi-NZ"/>
        </w:rPr>
      </w:pPr>
      <w:r w:rsidRPr="00841C7D">
        <w:rPr>
          <w:rFonts w:cs="Times New Roman"/>
          <w:i/>
          <w:iCs/>
          <w:sz w:val="22"/>
          <w:szCs w:val="22"/>
          <w:lang w:val="mi-NZ"/>
        </w:rPr>
        <w:t>(postponed from 2021)</w:t>
      </w:r>
    </w:p>
    <w:p w14:paraId="710BC672" w14:textId="38F00D03" w:rsidR="004B1C56" w:rsidRPr="004B1C56" w:rsidRDefault="004B1C56" w:rsidP="00132C7E">
      <w:pPr>
        <w:jc w:val="center"/>
        <w:rPr>
          <w:rFonts w:cs="Times New Roman"/>
          <w:sz w:val="22"/>
          <w:szCs w:val="22"/>
          <w:lang w:val="mi-NZ"/>
        </w:rPr>
      </w:pPr>
    </w:p>
    <w:p w14:paraId="6531E1AA" w14:textId="0ADC9D18" w:rsidR="004B1C56" w:rsidRPr="004B1C56" w:rsidRDefault="0006007F" w:rsidP="00132C7E">
      <w:pPr>
        <w:jc w:val="center"/>
        <w:rPr>
          <w:rFonts w:cs="Times New Roman"/>
          <w:sz w:val="22"/>
          <w:szCs w:val="22"/>
          <w:lang w:val="mi-NZ"/>
        </w:rPr>
      </w:pPr>
      <w:r>
        <w:rPr>
          <w:rFonts w:cs="Times New Roman"/>
          <w:sz w:val="22"/>
          <w:szCs w:val="22"/>
          <w:lang w:val="mi-NZ"/>
        </w:rPr>
        <w:t xml:space="preserve">1 – </w:t>
      </w:r>
      <w:r w:rsidR="004B1C56" w:rsidRPr="004B1C56">
        <w:rPr>
          <w:rFonts w:cs="Times New Roman"/>
          <w:sz w:val="22"/>
          <w:szCs w:val="22"/>
          <w:lang w:val="mi-NZ"/>
        </w:rPr>
        <w:t>3</w:t>
      </w:r>
      <w:r>
        <w:rPr>
          <w:rFonts w:cs="Times New Roman"/>
          <w:sz w:val="22"/>
          <w:szCs w:val="22"/>
          <w:lang w:val="mi-NZ"/>
        </w:rPr>
        <w:t xml:space="preserve"> </w:t>
      </w:r>
      <w:r w:rsidR="004B1C56" w:rsidRPr="004B1C56">
        <w:rPr>
          <w:rFonts w:cs="Times New Roman"/>
          <w:sz w:val="22"/>
          <w:szCs w:val="22"/>
          <w:lang w:val="mi-NZ"/>
        </w:rPr>
        <w:t>December 202</w:t>
      </w:r>
      <w:r>
        <w:rPr>
          <w:rFonts w:cs="Times New Roman"/>
          <w:sz w:val="22"/>
          <w:szCs w:val="22"/>
          <w:lang w:val="mi-NZ"/>
        </w:rPr>
        <w:t>2</w:t>
      </w:r>
    </w:p>
    <w:p w14:paraId="5B198F20" w14:textId="5D6B63C9" w:rsidR="004B1C56" w:rsidRPr="004B1C56" w:rsidRDefault="004B1C56" w:rsidP="00132C7E">
      <w:pPr>
        <w:jc w:val="center"/>
        <w:rPr>
          <w:rFonts w:cs="Times New Roman"/>
          <w:sz w:val="22"/>
          <w:szCs w:val="22"/>
          <w:lang w:val="mi-NZ"/>
        </w:rPr>
      </w:pPr>
    </w:p>
    <w:p w14:paraId="29615419" w14:textId="4E6F5271" w:rsidR="004B1C56" w:rsidRPr="004B1C56" w:rsidRDefault="004B1C56" w:rsidP="00132C7E">
      <w:pPr>
        <w:jc w:val="center"/>
        <w:rPr>
          <w:rFonts w:cs="Times New Roman"/>
          <w:sz w:val="22"/>
          <w:szCs w:val="22"/>
          <w:lang w:val="mi-NZ"/>
        </w:rPr>
      </w:pPr>
      <w:r w:rsidRPr="004B1C56">
        <w:rPr>
          <w:rFonts w:cs="Times New Roman"/>
          <w:sz w:val="22"/>
          <w:szCs w:val="22"/>
          <w:lang w:val="mi-NZ"/>
        </w:rPr>
        <w:t>Faculty of Law, University of Technology Sydney</w:t>
      </w:r>
    </w:p>
    <w:p w14:paraId="49EBA519" w14:textId="4904F86F" w:rsidR="004B1C56" w:rsidRPr="004B1C56" w:rsidRDefault="004B1C56" w:rsidP="004B1C56">
      <w:pPr>
        <w:jc w:val="center"/>
        <w:rPr>
          <w:rFonts w:cs="Times New Roman"/>
          <w:sz w:val="22"/>
          <w:szCs w:val="22"/>
          <w:lang w:val="mi-NZ"/>
        </w:rPr>
      </w:pPr>
    </w:p>
    <w:p w14:paraId="036F21FD" w14:textId="235887A4" w:rsidR="004B1C56" w:rsidRPr="004B1C56" w:rsidRDefault="004B1C56" w:rsidP="004B1C56">
      <w:pPr>
        <w:jc w:val="center"/>
        <w:rPr>
          <w:rFonts w:cs="Times New Roman"/>
          <w:sz w:val="22"/>
          <w:szCs w:val="22"/>
          <w:lang w:val="mi-NZ"/>
        </w:rPr>
      </w:pPr>
    </w:p>
    <w:p w14:paraId="7A84EF13" w14:textId="3E3C5EAF" w:rsidR="004B1C56" w:rsidRPr="004B1C56" w:rsidRDefault="004B1C56" w:rsidP="004B1C56">
      <w:pPr>
        <w:jc w:val="center"/>
        <w:rPr>
          <w:rFonts w:eastAsia="Times New Roman" w:cs="Times New Roman"/>
          <w:color w:val="000000"/>
          <w:sz w:val="22"/>
          <w:szCs w:val="22"/>
          <w:lang w:eastAsia="en-GB"/>
        </w:rPr>
      </w:pPr>
      <w:r w:rsidRPr="004B1C56">
        <w:rPr>
          <w:rFonts w:eastAsia="Times New Roman" w:cs="Times New Roman"/>
          <w:b/>
          <w:bCs/>
          <w:color w:val="000000"/>
          <w:sz w:val="22"/>
          <w:szCs w:val="22"/>
          <w:lang w:val="mi-NZ" w:eastAsia="en-GB"/>
        </w:rPr>
        <w:t>Tenuous Histories and Provable Pasts: How Legal Historians Create Knowledge</w:t>
      </w:r>
    </w:p>
    <w:p w14:paraId="7290717B" w14:textId="3B24B6C4" w:rsidR="004B1C56" w:rsidRPr="004B1C56" w:rsidRDefault="00132C7E"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Pr>
          <w:rFonts w:eastAsia="Times New Roman" w:cs="Times New Roman"/>
          <w:b/>
          <w:bCs/>
          <w:color w:val="000000"/>
          <w:sz w:val="22"/>
          <w:szCs w:val="22"/>
          <w:bdr w:val="none" w:sz="0" w:space="0" w:color="auto" w:frame="1"/>
          <w:lang w:val="mi-NZ" w:eastAsia="en-GB"/>
        </w:rPr>
        <w:t>Due date</w:t>
      </w:r>
      <w:r w:rsidR="004B1C56" w:rsidRPr="004B1C56">
        <w:rPr>
          <w:rFonts w:eastAsia="Times New Roman" w:cs="Times New Roman"/>
          <w:b/>
          <w:bCs/>
          <w:color w:val="000000"/>
          <w:sz w:val="22"/>
          <w:szCs w:val="22"/>
          <w:bdr w:val="none" w:sz="0" w:space="0" w:color="auto" w:frame="1"/>
          <w:lang w:val="mi-NZ" w:eastAsia="en-GB"/>
        </w:rPr>
        <w:t xml:space="preserve">: </w:t>
      </w:r>
      <w:r w:rsidR="004B1C56" w:rsidRPr="004B1C56">
        <w:rPr>
          <w:rFonts w:eastAsia="Times New Roman" w:cs="Times New Roman"/>
          <w:b/>
          <w:bCs/>
          <w:color w:val="000000"/>
          <w:sz w:val="22"/>
          <w:szCs w:val="22"/>
          <w:bdr w:val="none" w:sz="0" w:space="0" w:color="auto" w:frame="1"/>
          <w:lang w:val="mi-NZ" w:eastAsia="en-GB"/>
        </w:rPr>
        <w:tab/>
      </w:r>
      <w:r w:rsidR="004B1C56" w:rsidRPr="006B57B2">
        <w:rPr>
          <w:rFonts w:eastAsia="Times New Roman" w:cs="Times New Roman"/>
          <w:color w:val="000000"/>
          <w:sz w:val="22"/>
          <w:szCs w:val="22"/>
          <w:bdr w:val="none" w:sz="0" w:space="0" w:color="auto" w:frame="1"/>
          <w:lang w:val="mi-NZ" w:eastAsia="en-GB"/>
        </w:rPr>
        <w:t>Monday 1</w:t>
      </w:r>
      <w:r w:rsidR="006B57B2" w:rsidRPr="006B57B2">
        <w:rPr>
          <w:rFonts w:eastAsia="Times New Roman" w:cs="Times New Roman"/>
          <w:color w:val="000000"/>
          <w:sz w:val="22"/>
          <w:szCs w:val="22"/>
          <w:bdr w:val="none" w:sz="0" w:space="0" w:color="auto" w:frame="1"/>
          <w:lang w:val="mi-NZ" w:eastAsia="en-GB"/>
        </w:rPr>
        <w:t>5</w:t>
      </w:r>
      <w:r w:rsidR="004B1C56" w:rsidRPr="006B57B2">
        <w:rPr>
          <w:rFonts w:eastAsia="Times New Roman" w:cs="Times New Roman"/>
          <w:color w:val="000000"/>
          <w:sz w:val="22"/>
          <w:szCs w:val="22"/>
          <w:bdr w:val="none" w:sz="0" w:space="0" w:color="auto" w:frame="1"/>
          <w:lang w:val="mi-NZ" w:eastAsia="en-GB"/>
        </w:rPr>
        <w:t xml:space="preserve"> August 202</w:t>
      </w:r>
      <w:r w:rsidR="006B57B2">
        <w:rPr>
          <w:rFonts w:eastAsia="Times New Roman" w:cs="Times New Roman"/>
          <w:color w:val="000000"/>
          <w:sz w:val="22"/>
          <w:szCs w:val="22"/>
          <w:bdr w:val="none" w:sz="0" w:space="0" w:color="auto" w:frame="1"/>
          <w:lang w:val="mi-NZ" w:eastAsia="en-GB"/>
        </w:rPr>
        <w:t>2</w:t>
      </w:r>
      <w:r w:rsidR="004B1C56" w:rsidRPr="004B1C56">
        <w:rPr>
          <w:rFonts w:eastAsia="Times New Roman" w:cs="Times New Roman"/>
          <w:color w:val="000000"/>
          <w:sz w:val="22"/>
          <w:szCs w:val="22"/>
          <w:bdr w:val="none" w:sz="0" w:space="0" w:color="auto" w:frame="1"/>
          <w:lang w:val="mi-NZ" w:eastAsia="en-GB"/>
        </w:rPr>
        <w:t xml:space="preserve">. Email to </w:t>
      </w:r>
      <w:hyperlink r:id="rId5" w:history="1">
        <w:r w:rsidR="00666E2F" w:rsidRPr="00E806E0">
          <w:rPr>
            <w:rStyle w:val="Hyperlink"/>
            <w:rFonts w:eastAsia="Times New Roman" w:cs="Times New Roman"/>
            <w:sz w:val="22"/>
            <w:szCs w:val="22"/>
            <w:bdr w:val="none" w:sz="0" w:space="0" w:color="auto" w:frame="1"/>
            <w:lang w:val="mi-NZ" w:eastAsia="en-GB"/>
          </w:rPr>
          <w:t>ANZLHS2022@uts.edu.au</w:t>
        </w:r>
      </w:hyperlink>
      <w:r w:rsidR="00666E2F">
        <w:rPr>
          <w:rFonts w:eastAsia="Times New Roman" w:cs="Times New Roman"/>
          <w:color w:val="000000"/>
          <w:sz w:val="22"/>
          <w:szCs w:val="22"/>
          <w:bdr w:val="none" w:sz="0" w:space="0" w:color="auto" w:frame="1"/>
          <w:lang w:val="mi-NZ" w:eastAsia="en-GB"/>
        </w:rPr>
        <w:t xml:space="preserve"> </w:t>
      </w:r>
    </w:p>
    <w:p w14:paraId="72610324" w14:textId="60D6DA49" w:rsidR="004B1C56" w:rsidRPr="004B1C56" w:rsidRDefault="004B1C56"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Acceptance</w:t>
      </w:r>
      <w:r w:rsidRPr="004B1C56">
        <w:rPr>
          <w:rFonts w:eastAsia="Times New Roman" w:cs="Times New Roman"/>
          <w:color w:val="000000"/>
          <w:sz w:val="22"/>
          <w:szCs w:val="22"/>
          <w:bdr w:val="none" w:sz="0" w:space="0" w:color="auto" w:frame="1"/>
          <w:lang w:val="mi-NZ" w:eastAsia="en-GB"/>
        </w:rPr>
        <w:t xml:space="preserve">: </w:t>
      </w:r>
      <w:r w:rsidRPr="004B1C56">
        <w:rPr>
          <w:rFonts w:eastAsia="Times New Roman" w:cs="Times New Roman"/>
          <w:color w:val="000000"/>
          <w:sz w:val="22"/>
          <w:szCs w:val="22"/>
          <w:bdr w:val="none" w:sz="0" w:space="0" w:color="auto" w:frame="1"/>
          <w:lang w:val="mi-NZ" w:eastAsia="en-GB"/>
        </w:rPr>
        <w:tab/>
        <w:t>Accept</w:t>
      </w:r>
      <w:r w:rsidR="00132C7E">
        <w:rPr>
          <w:rFonts w:eastAsia="Times New Roman" w:cs="Times New Roman"/>
          <w:color w:val="000000"/>
          <w:sz w:val="22"/>
          <w:szCs w:val="22"/>
          <w:bdr w:val="none" w:sz="0" w:space="0" w:color="auto" w:frame="1"/>
          <w:lang w:val="mi-NZ" w:eastAsia="en-GB"/>
        </w:rPr>
        <w:t>a</w:t>
      </w:r>
      <w:r w:rsidRPr="004B1C56">
        <w:rPr>
          <w:rFonts w:eastAsia="Times New Roman" w:cs="Times New Roman"/>
          <w:color w:val="000000"/>
          <w:sz w:val="22"/>
          <w:szCs w:val="22"/>
          <w:bdr w:val="none" w:sz="0" w:space="0" w:color="auto" w:frame="1"/>
          <w:lang w:val="mi-NZ" w:eastAsia="en-GB"/>
        </w:rPr>
        <w:t xml:space="preserve">nce will be sent </w:t>
      </w:r>
      <w:r w:rsidR="00B6409F">
        <w:rPr>
          <w:rFonts w:eastAsia="Times New Roman" w:cs="Times New Roman"/>
          <w:color w:val="000000"/>
          <w:sz w:val="22"/>
          <w:szCs w:val="22"/>
          <w:bdr w:val="none" w:sz="0" w:space="0" w:color="auto" w:frame="1"/>
          <w:lang w:val="mi-NZ" w:eastAsia="en-GB"/>
        </w:rPr>
        <w:t>during</w:t>
      </w:r>
      <w:r w:rsidRPr="004B1C56">
        <w:rPr>
          <w:rFonts w:eastAsia="Times New Roman" w:cs="Times New Roman"/>
          <w:color w:val="000000"/>
          <w:sz w:val="22"/>
          <w:szCs w:val="22"/>
          <w:bdr w:val="none" w:sz="0" w:space="0" w:color="auto" w:frame="1"/>
          <w:lang w:val="mi-NZ" w:eastAsia="en-GB"/>
        </w:rPr>
        <w:t xml:space="preserve"> September</w:t>
      </w:r>
      <w:r w:rsidR="00132C7E">
        <w:rPr>
          <w:rFonts w:eastAsia="Times New Roman" w:cs="Times New Roman"/>
          <w:color w:val="000000"/>
          <w:sz w:val="22"/>
          <w:szCs w:val="22"/>
          <w:bdr w:val="none" w:sz="0" w:space="0" w:color="auto" w:frame="1"/>
          <w:lang w:val="mi-NZ" w:eastAsia="en-GB"/>
        </w:rPr>
        <w:t>.</w:t>
      </w:r>
      <w:r w:rsidRPr="004B1C56">
        <w:rPr>
          <w:rFonts w:eastAsia="Times New Roman" w:cs="Times New Roman"/>
          <w:color w:val="000000"/>
          <w:sz w:val="22"/>
          <w:szCs w:val="22"/>
          <w:bdr w:val="none" w:sz="0" w:space="0" w:color="auto" w:frame="1"/>
          <w:lang w:val="mi-NZ" w:eastAsia="en-GB"/>
        </w:rPr>
        <w:t xml:space="preserve"> </w:t>
      </w:r>
    </w:p>
    <w:p w14:paraId="5AAD83D6" w14:textId="41ABFD31" w:rsidR="004B1C56" w:rsidRPr="004B1C56" w:rsidRDefault="004B1C56"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Programme</w:t>
      </w:r>
      <w:r w:rsidRPr="004B1C56">
        <w:rPr>
          <w:rFonts w:eastAsia="Times New Roman" w:cs="Times New Roman"/>
          <w:color w:val="000000"/>
          <w:sz w:val="22"/>
          <w:szCs w:val="22"/>
          <w:bdr w:val="none" w:sz="0" w:space="0" w:color="auto" w:frame="1"/>
          <w:lang w:val="mi-NZ" w:eastAsia="en-GB"/>
        </w:rPr>
        <w:t xml:space="preserve">: </w:t>
      </w:r>
      <w:r w:rsidRPr="004B1C56">
        <w:rPr>
          <w:rFonts w:eastAsia="Times New Roman" w:cs="Times New Roman"/>
          <w:color w:val="000000"/>
          <w:sz w:val="22"/>
          <w:szCs w:val="22"/>
          <w:bdr w:val="none" w:sz="0" w:space="0" w:color="auto" w:frame="1"/>
          <w:lang w:val="mi-NZ" w:eastAsia="en-GB"/>
        </w:rPr>
        <w:tab/>
        <w:t xml:space="preserve">The programme will be available by </w:t>
      </w:r>
      <w:r w:rsidR="00B6409F">
        <w:rPr>
          <w:rFonts w:eastAsia="Times New Roman" w:cs="Times New Roman"/>
          <w:color w:val="000000"/>
          <w:sz w:val="22"/>
          <w:szCs w:val="22"/>
          <w:bdr w:val="none" w:sz="0" w:space="0" w:color="auto" w:frame="1"/>
          <w:lang w:val="mi-NZ" w:eastAsia="en-GB"/>
        </w:rPr>
        <w:t xml:space="preserve">late </w:t>
      </w:r>
      <w:r w:rsidRPr="004B1C56">
        <w:rPr>
          <w:rFonts w:eastAsia="Times New Roman" w:cs="Times New Roman"/>
          <w:color w:val="000000"/>
          <w:sz w:val="22"/>
          <w:szCs w:val="22"/>
          <w:bdr w:val="none" w:sz="0" w:space="0" w:color="auto" w:frame="1"/>
          <w:lang w:val="mi-NZ" w:eastAsia="en-GB"/>
        </w:rPr>
        <w:t>September</w:t>
      </w:r>
      <w:r w:rsidR="00132C7E">
        <w:rPr>
          <w:rFonts w:eastAsia="Times New Roman" w:cs="Times New Roman"/>
          <w:color w:val="000000"/>
          <w:sz w:val="22"/>
          <w:szCs w:val="22"/>
          <w:bdr w:val="none" w:sz="0" w:space="0" w:color="auto" w:frame="1"/>
          <w:lang w:val="mi-NZ" w:eastAsia="en-GB"/>
        </w:rPr>
        <w:t>.</w:t>
      </w:r>
    </w:p>
    <w:p w14:paraId="50CB1B0A" w14:textId="024DBD17" w:rsidR="00EA38E7" w:rsidRPr="00EA38E7" w:rsidRDefault="00EA38E7" w:rsidP="00EA38E7">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EA38E7">
        <w:rPr>
          <w:rFonts w:eastAsia="Times New Roman" w:cs="Times New Roman"/>
          <w:b/>
          <w:bCs/>
          <w:color w:val="000000"/>
          <w:sz w:val="22"/>
          <w:szCs w:val="22"/>
          <w:bdr w:val="none" w:sz="0" w:space="0" w:color="auto" w:frame="1"/>
          <w:lang w:val="mi-NZ" w:eastAsia="en-GB"/>
        </w:rPr>
        <w:t xml:space="preserve">Format: </w:t>
      </w:r>
      <w:r>
        <w:rPr>
          <w:rFonts w:eastAsia="Times New Roman" w:cs="Times New Roman"/>
          <w:b/>
          <w:bCs/>
          <w:color w:val="000000"/>
          <w:sz w:val="22"/>
          <w:szCs w:val="22"/>
          <w:bdr w:val="none" w:sz="0" w:space="0" w:color="auto" w:frame="1"/>
          <w:lang w:val="mi-NZ" w:eastAsia="en-GB"/>
        </w:rPr>
        <w:tab/>
      </w:r>
      <w:r>
        <w:rPr>
          <w:rFonts w:eastAsia="Times New Roman" w:cs="Times New Roman"/>
          <w:color w:val="000000"/>
          <w:sz w:val="22"/>
          <w:szCs w:val="22"/>
          <w:bdr w:val="none" w:sz="0" w:space="0" w:color="auto" w:frame="1"/>
          <w:lang w:val="mi-NZ" w:eastAsia="en-GB"/>
        </w:rPr>
        <w:t>Primarily face to face but with some online options for present</w:t>
      </w:r>
      <w:r w:rsidR="00A233EF">
        <w:rPr>
          <w:rFonts w:eastAsia="Times New Roman" w:cs="Times New Roman"/>
          <w:color w:val="000000"/>
          <w:sz w:val="22"/>
          <w:szCs w:val="22"/>
          <w:bdr w:val="none" w:sz="0" w:space="0" w:color="auto" w:frame="1"/>
          <w:lang w:val="mi-NZ" w:eastAsia="en-GB"/>
        </w:rPr>
        <w:t>ing</w:t>
      </w:r>
      <w:r>
        <w:rPr>
          <w:rFonts w:eastAsia="Times New Roman" w:cs="Times New Roman"/>
          <w:color w:val="000000"/>
          <w:sz w:val="22"/>
          <w:szCs w:val="22"/>
          <w:bdr w:val="none" w:sz="0" w:space="0" w:color="auto" w:frame="1"/>
          <w:lang w:val="mi-NZ" w:eastAsia="en-GB"/>
        </w:rPr>
        <w:t xml:space="preserve"> and attending.</w:t>
      </w:r>
    </w:p>
    <w:p w14:paraId="0944FB4F" w14:textId="10D90320" w:rsidR="004B1C56" w:rsidRPr="004B1C56" w:rsidRDefault="004B1C56"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 xml:space="preserve">Registration: </w:t>
      </w:r>
      <w:r w:rsidRPr="004B1C56">
        <w:rPr>
          <w:rFonts w:eastAsia="Times New Roman" w:cs="Times New Roman"/>
          <w:b/>
          <w:bCs/>
          <w:color w:val="000000"/>
          <w:sz w:val="22"/>
          <w:szCs w:val="22"/>
          <w:bdr w:val="none" w:sz="0" w:space="0" w:color="auto" w:frame="1"/>
          <w:lang w:val="mi-NZ" w:eastAsia="en-GB"/>
        </w:rPr>
        <w:tab/>
      </w:r>
      <w:r w:rsidRPr="004B1C56">
        <w:rPr>
          <w:rFonts w:eastAsia="Times New Roman" w:cs="Times New Roman"/>
          <w:color w:val="000000"/>
          <w:sz w:val="22"/>
          <w:szCs w:val="22"/>
          <w:bdr w:val="none" w:sz="0" w:space="0" w:color="auto" w:frame="1"/>
          <w:lang w:val="mi-NZ" w:eastAsia="en-GB"/>
        </w:rPr>
        <w:t xml:space="preserve">Registration will be opened later in the year. Face to face registration will be a flat fee. Options will be available for those joining remotely. We are aware of the difficulties of timezones and cost will depend on the number of sessions chosen. </w:t>
      </w:r>
    </w:p>
    <w:p w14:paraId="361FA759" w14:textId="019B9D05" w:rsidR="004B1C56" w:rsidRPr="004B1C56" w:rsidRDefault="004B1C56"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Keynotes:</w:t>
      </w:r>
      <w:r w:rsidRPr="004B1C56">
        <w:rPr>
          <w:rFonts w:eastAsia="Times New Roman" w:cs="Times New Roman"/>
          <w:color w:val="000000"/>
          <w:sz w:val="22"/>
          <w:szCs w:val="22"/>
          <w:bdr w:val="none" w:sz="0" w:space="0" w:color="auto" w:frame="1"/>
          <w:lang w:val="mi-NZ" w:eastAsia="en-GB"/>
        </w:rPr>
        <w:t xml:space="preserve"> </w:t>
      </w:r>
      <w:r w:rsidRPr="004B1C56">
        <w:rPr>
          <w:rFonts w:eastAsia="Times New Roman" w:cs="Times New Roman"/>
          <w:color w:val="000000"/>
          <w:sz w:val="22"/>
          <w:szCs w:val="22"/>
          <w:bdr w:val="none" w:sz="0" w:space="0" w:color="auto" w:frame="1"/>
          <w:lang w:val="mi-NZ" w:eastAsia="en-GB"/>
        </w:rPr>
        <w:tab/>
        <w:t>Keynotes will be advertised in due course.</w:t>
      </w:r>
    </w:p>
    <w:p w14:paraId="68230FBE" w14:textId="0CF869AB" w:rsidR="004B1C56" w:rsidRPr="004B1C56" w:rsidRDefault="004B1C56"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 xml:space="preserve">Accommodation: </w:t>
      </w:r>
      <w:r w:rsidRPr="004B1C56">
        <w:rPr>
          <w:rFonts w:eastAsia="Times New Roman" w:cs="Times New Roman"/>
          <w:color w:val="000000"/>
          <w:sz w:val="22"/>
          <w:szCs w:val="22"/>
          <w:bdr w:val="none" w:sz="0" w:space="0" w:color="auto" w:frame="1"/>
          <w:lang w:val="mi-NZ" w:eastAsia="en-GB"/>
        </w:rPr>
        <w:t>Options will be made available later in the year.</w:t>
      </w:r>
    </w:p>
    <w:p w14:paraId="4473D7A0" w14:textId="1786C98E" w:rsidR="004B1C56" w:rsidRDefault="004B1C56" w:rsidP="004B1C56">
      <w:pPr>
        <w:spacing w:before="100" w:beforeAutospacing="1" w:after="100" w:afterAutospacing="1"/>
        <w:ind w:left="1701" w:hanging="1701"/>
        <w:rPr>
          <w:rFonts w:eastAsia="Times New Roman" w:cs="Times New Roman"/>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 xml:space="preserve">Further information: </w:t>
      </w:r>
      <w:r w:rsidRPr="004B1C56">
        <w:rPr>
          <w:rFonts w:eastAsia="Times New Roman" w:cs="Times New Roman"/>
          <w:color w:val="000000"/>
          <w:sz w:val="22"/>
          <w:szCs w:val="22"/>
          <w:bdr w:val="none" w:sz="0" w:space="0" w:color="auto" w:frame="1"/>
          <w:lang w:val="mi-NZ" w:eastAsia="en-GB"/>
        </w:rPr>
        <w:t xml:space="preserve">As further information becomes available it will be advertised on the </w:t>
      </w:r>
      <w:r w:rsidR="00132C7E">
        <w:rPr>
          <w:rFonts w:eastAsia="Times New Roman" w:cs="Times New Roman"/>
          <w:color w:val="000000"/>
          <w:sz w:val="22"/>
          <w:szCs w:val="22"/>
          <w:bdr w:val="none" w:sz="0" w:space="0" w:color="auto" w:frame="1"/>
          <w:lang w:val="mi-NZ" w:eastAsia="en-GB"/>
        </w:rPr>
        <w:t>Australian and New Zealand Law and History So</w:t>
      </w:r>
      <w:r w:rsidRPr="004B1C56">
        <w:rPr>
          <w:rFonts w:eastAsia="Times New Roman" w:cs="Times New Roman"/>
          <w:color w:val="000000"/>
          <w:sz w:val="22"/>
          <w:szCs w:val="22"/>
          <w:bdr w:val="none" w:sz="0" w:space="0" w:color="auto" w:frame="1"/>
          <w:lang w:val="mi-NZ" w:eastAsia="en-GB"/>
        </w:rPr>
        <w:t>ciety’s website: ANZLHS.org</w:t>
      </w:r>
      <w:r>
        <w:rPr>
          <w:rFonts w:eastAsia="Times New Roman" w:cs="Times New Roman"/>
          <w:color w:val="000000"/>
          <w:sz w:val="22"/>
          <w:szCs w:val="22"/>
          <w:bdr w:val="none" w:sz="0" w:space="0" w:color="auto" w:frame="1"/>
          <w:lang w:val="mi-NZ" w:eastAsia="en-GB"/>
        </w:rPr>
        <w:t>. Please sign up to receive notifications of new postings.</w:t>
      </w:r>
    </w:p>
    <w:p w14:paraId="670B6EB4" w14:textId="6EA59E44" w:rsidR="004B1C56" w:rsidRPr="004B1C56" w:rsidRDefault="004B1C56" w:rsidP="004B1C56">
      <w:pPr>
        <w:spacing w:before="100" w:beforeAutospacing="1" w:after="100" w:afterAutospacing="1"/>
        <w:rPr>
          <w:rFonts w:eastAsia="Times New Roman" w:cs="Times New Roman"/>
          <w:b/>
          <w:bCs/>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CFP Requirements:</w:t>
      </w:r>
    </w:p>
    <w:p w14:paraId="465BAA1B" w14:textId="3CA2EBFF" w:rsidR="004B1C56" w:rsidRPr="004B1C56" w:rsidRDefault="004B1C56" w:rsidP="00EA38E7">
      <w:pPr>
        <w:spacing w:after="120"/>
        <w:rPr>
          <w:rFonts w:eastAsia="Times New Roman" w:cs="Times New Roman"/>
          <w:color w:val="000000"/>
          <w:sz w:val="22"/>
          <w:szCs w:val="22"/>
          <w:bdr w:val="none" w:sz="0" w:space="0" w:color="auto" w:frame="1"/>
          <w:lang w:val="mi-NZ" w:eastAsia="en-GB"/>
        </w:rPr>
      </w:pPr>
      <w:r w:rsidRPr="004B1C56">
        <w:rPr>
          <w:rFonts w:eastAsia="Times New Roman" w:cs="Times New Roman"/>
          <w:color w:val="000000"/>
          <w:sz w:val="22"/>
          <w:szCs w:val="22"/>
          <w:bdr w:val="none" w:sz="0" w:space="0" w:color="auto" w:frame="1"/>
          <w:lang w:val="mi-NZ" w:eastAsia="en-GB"/>
        </w:rPr>
        <w:t xml:space="preserve">Papers are invited on any topic, but we particularly encourage abstracts which address the theme. </w:t>
      </w:r>
    </w:p>
    <w:p w14:paraId="2CB6B717" w14:textId="77777777" w:rsidR="004B1C56" w:rsidRPr="004B1C56" w:rsidRDefault="004B1C56" w:rsidP="00EA38E7">
      <w:pPr>
        <w:spacing w:after="120"/>
        <w:rPr>
          <w:rFonts w:eastAsia="Times New Roman" w:cs="Times New Roman"/>
          <w:color w:val="000000"/>
          <w:sz w:val="22"/>
          <w:szCs w:val="22"/>
          <w:bdr w:val="none" w:sz="0" w:space="0" w:color="auto" w:frame="1"/>
          <w:lang w:val="mi-NZ" w:eastAsia="en-GB"/>
        </w:rPr>
      </w:pPr>
      <w:r w:rsidRPr="004B1C56">
        <w:rPr>
          <w:rFonts w:eastAsia="Times New Roman" w:cs="Times New Roman"/>
          <w:color w:val="000000"/>
          <w:sz w:val="22"/>
          <w:szCs w:val="22"/>
          <w:bdr w:val="none" w:sz="0" w:space="0" w:color="auto" w:frame="1"/>
          <w:lang w:val="mi-NZ" w:eastAsia="en-GB"/>
        </w:rPr>
        <w:t xml:space="preserve">Abstracts should be no more than 300 words, accompanied by short bios. </w:t>
      </w:r>
    </w:p>
    <w:p w14:paraId="33FD8EC0" w14:textId="4213A058" w:rsidR="004B1C56" w:rsidRPr="004B1C56" w:rsidRDefault="004B1C56" w:rsidP="00EA38E7">
      <w:pPr>
        <w:spacing w:after="120"/>
        <w:rPr>
          <w:rFonts w:cs="Times New Roman"/>
          <w:color w:val="000000" w:themeColor="text1"/>
          <w:sz w:val="22"/>
          <w:szCs w:val="22"/>
        </w:rPr>
      </w:pPr>
      <w:r w:rsidRPr="004B1C56">
        <w:rPr>
          <w:rFonts w:cs="Times New Roman"/>
          <w:color w:val="000000" w:themeColor="text1"/>
          <w:sz w:val="22"/>
          <w:szCs w:val="22"/>
        </w:rPr>
        <w:t>Please indicate if your proposal is contingent on the availability of online participation.</w:t>
      </w:r>
    </w:p>
    <w:p w14:paraId="65C83F55" w14:textId="35D9DDCB" w:rsidR="004B1C56" w:rsidRPr="004B1C56" w:rsidRDefault="004B1C56" w:rsidP="00EA38E7">
      <w:pPr>
        <w:spacing w:after="120"/>
        <w:rPr>
          <w:rFonts w:eastAsia="Times New Roman" w:cs="Times New Roman"/>
          <w:color w:val="000000"/>
          <w:sz w:val="22"/>
          <w:szCs w:val="22"/>
          <w:bdr w:val="none" w:sz="0" w:space="0" w:color="auto" w:frame="1"/>
          <w:lang w:val="mi-NZ" w:eastAsia="en-GB"/>
        </w:rPr>
      </w:pPr>
      <w:r w:rsidRPr="004B1C56">
        <w:rPr>
          <w:rFonts w:cs="Times New Roman"/>
          <w:color w:val="000000" w:themeColor="text1"/>
          <w:sz w:val="22"/>
          <w:szCs w:val="22"/>
        </w:rPr>
        <w:t>Panels are encouraged.</w:t>
      </w:r>
    </w:p>
    <w:p w14:paraId="1DC3A826" w14:textId="3E981F2C" w:rsidR="004B1C56" w:rsidRPr="004B1C56" w:rsidRDefault="004B1C56" w:rsidP="004B1C56">
      <w:pPr>
        <w:spacing w:before="100" w:beforeAutospacing="1" w:after="100" w:afterAutospacing="1"/>
        <w:rPr>
          <w:rFonts w:eastAsia="Times New Roman" w:cs="Times New Roman"/>
          <w:b/>
          <w:bCs/>
          <w:color w:val="000000"/>
          <w:sz w:val="22"/>
          <w:szCs w:val="22"/>
          <w:bdr w:val="none" w:sz="0" w:space="0" w:color="auto" w:frame="1"/>
          <w:lang w:val="mi-NZ" w:eastAsia="en-GB"/>
        </w:rPr>
      </w:pPr>
      <w:r w:rsidRPr="004B1C56">
        <w:rPr>
          <w:rFonts w:eastAsia="Times New Roman" w:cs="Times New Roman"/>
          <w:b/>
          <w:bCs/>
          <w:color w:val="000000"/>
          <w:sz w:val="22"/>
          <w:szCs w:val="22"/>
          <w:bdr w:val="none" w:sz="0" w:space="0" w:color="auto" w:frame="1"/>
          <w:lang w:val="mi-NZ" w:eastAsia="en-GB"/>
        </w:rPr>
        <w:t>Conference Theme:</w:t>
      </w:r>
    </w:p>
    <w:p w14:paraId="2F5A6A7C" w14:textId="1600BD05" w:rsidR="004B1C56" w:rsidRPr="004B1C56" w:rsidRDefault="004B1C56" w:rsidP="004B1C56">
      <w:pPr>
        <w:spacing w:before="100" w:beforeAutospacing="1" w:after="100" w:afterAutospacing="1"/>
        <w:rPr>
          <w:rFonts w:eastAsia="Times New Roman" w:cs="Times New Roman"/>
          <w:color w:val="000000"/>
          <w:sz w:val="22"/>
          <w:szCs w:val="22"/>
          <w:lang w:eastAsia="en-GB"/>
        </w:rPr>
      </w:pPr>
      <w:r w:rsidRPr="004B1C56">
        <w:rPr>
          <w:rFonts w:eastAsia="Times New Roman" w:cs="Times New Roman"/>
          <w:color w:val="000000"/>
          <w:sz w:val="22"/>
          <w:szCs w:val="22"/>
          <w:bdr w:val="none" w:sz="0" w:space="0" w:color="auto" w:frame="1"/>
          <w:lang w:val="mi-NZ" w:eastAsia="en-GB"/>
        </w:rPr>
        <w:t xml:space="preserve">Lawyers and historians have long been aware that what is considered to be knowable and provable is a product of power, history and culture.  Legal and historical ‘facts’ are themselves the result of historical processes. Since the 1960s, historians have sought to redress the omissions of state archives, particularly the erasure of </w:t>
      </w:r>
      <w:r w:rsidR="00C44626">
        <w:rPr>
          <w:rFonts w:eastAsia="Times New Roman" w:cs="Times New Roman"/>
          <w:color w:val="000000"/>
          <w:sz w:val="22"/>
          <w:szCs w:val="22"/>
          <w:bdr w:val="none" w:sz="0" w:space="0" w:color="auto" w:frame="1"/>
          <w:lang w:val="mi-NZ" w:eastAsia="en-GB"/>
        </w:rPr>
        <w:t>First Nations</w:t>
      </w:r>
      <w:r w:rsidRPr="004B1C56">
        <w:rPr>
          <w:rFonts w:eastAsia="Times New Roman" w:cs="Times New Roman"/>
          <w:color w:val="000000"/>
          <w:sz w:val="22"/>
          <w:szCs w:val="22"/>
          <w:bdr w:val="none" w:sz="0" w:space="0" w:color="auto" w:frame="1"/>
          <w:lang w:val="mi-NZ" w:eastAsia="en-GB"/>
        </w:rPr>
        <w:t>, non-western, queer, female and working class peoples’ perspectives through the use of alternative archives and methods. But what about legal historians? How has legal history taken on board these political challenges? Does legal history – situated in law, with its supposedly ‘more rigorous’ standards of evidence  – require more traditional forms of proof than other forms of history? What do we do in our own historical practice when we encounter fragments which suggest a richer history than we can prove: hints as to connections; the roles of shadowy people; lost institutions; unknowable causes; and backstories. How should we think about these fragmentary and unknowable moments, persons, things and connections? What role do speculation and conjecture play? How should we develop theories around the tenuous in legal history?</w:t>
      </w:r>
      <w:r w:rsidRPr="004B1C56">
        <w:rPr>
          <w:rFonts w:eastAsia="Times New Roman" w:cs="Times New Roman"/>
          <w:color w:val="000000"/>
          <w:sz w:val="22"/>
          <w:szCs w:val="22"/>
          <w:lang w:eastAsia="en-GB"/>
        </w:rPr>
        <w:t>What is required to ‘evidence’ our legal histories? What precisely are the epistemological premises of legal history?</w:t>
      </w:r>
    </w:p>
    <w:sectPr w:rsidR="004B1C56" w:rsidRPr="004B1C56" w:rsidSect="00EA38E7">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C56"/>
    <w:rsid w:val="00015BBB"/>
    <w:rsid w:val="00045173"/>
    <w:rsid w:val="0006007F"/>
    <w:rsid w:val="000A021E"/>
    <w:rsid w:val="00132C7E"/>
    <w:rsid w:val="001563F2"/>
    <w:rsid w:val="002110EE"/>
    <w:rsid w:val="00274D5D"/>
    <w:rsid w:val="002B5B0C"/>
    <w:rsid w:val="004B1C56"/>
    <w:rsid w:val="004B5DA0"/>
    <w:rsid w:val="006235DB"/>
    <w:rsid w:val="00666E2F"/>
    <w:rsid w:val="00691E44"/>
    <w:rsid w:val="006B57B2"/>
    <w:rsid w:val="00725A08"/>
    <w:rsid w:val="00841C7D"/>
    <w:rsid w:val="009546E6"/>
    <w:rsid w:val="00A233EF"/>
    <w:rsid w:val="00AC3085"/>
    <w:rsid w:val="00B6409F"/>
    <w:rsid w:val="00C44626"/>
    <w:rsid w:val="00CA562E"/>
    <w:rsid w:val="00D21C8D"/>
    <w:rsid w:val="00D31190"/>
    <w:rsid w:val="00D93379"/>
    <w:rsid w:val="00EA38E7"/>
    <w:rsid w:val="00EB1B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9E200"/>
  <w15:chartTrackingRefBased/>
  <w15:docId w15:val="{8F98265B-2C8A-9D4B-A6D5-0016D1441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BEA"/>
    <w:pPr>
      <w:jc w:val="both"/>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EB1BEA"/>
    <w:pPr>
      <w:spacing w:after="80"/>
      <w:ind w:left="567" w:hanging="567"/>
    </w:pPr>
    <w:rPr>
      <w:sz w:val="20"/>
      <w:szCs w:val="20"/>
    </w:rPr>
  </w:style>
  <w:style w:type="character" w:customStyle="1" w:styleId="FootnoteTextChar">
    <w:name w:val="Footnote Text Char"/>
    <w:basedOn w:val="DefaultParagraphFont"/>
    <w:link w:val="FootnoteText"/>
    <w:uiPriority w:val="99"/>
    <w:rsid w:val="00EB1BEA"/>
    <w:rPr>
      <w:rFonts w:ascii="Times New Roman" w:hAnsi="Times New Roman"/>
      <w:sz w:val="20"/>
      <w:szCs w:val="20"/>
    </w:rPr>
  </w:style>
  <w:style w:type="paragraph" w:styleId="NormalWeb">
    <w:name w:val="Normal (Web)"/>
    <w:basedOn w:val="Normal"/>
    <w:uiPriority w:val="99"/>
    <w:semiHidden/>
    <w:unhideWhenUsed/>
    <w:rsid w:val="004B1C56"/>
    <w:pPr>
      <w:spacing w:before="100" w:beforeAutospacing="1" w:after="100" w:afterAutospacing="1"/>
      <w:jc w:val="left"/>
    </w:pPr>
    <w:rPr>
      <w:rFonts w:eastAsia="Times New Roman" w:cs="Times New Roman"/>
      <w:lang w:eastAsia="en-GB"/>
    </w:rPr>
  </w:style>
  <w:style w:type="character" w:customStyle="1" w:styleId="xapple-converted-space">
    <w:name w:val="xapple-converted-space"/>
    <w:basedOn w:val="DefaultParagraphFont"/>
    <w:rsid w:val="004B1C56"/>
  </w:style>
  <w:style w:type="character" w:styleId="CommentReference">
    <w:name w:val="annotation reference"/>
    <w:basedOn w:val="DefaultParagraphFont"/>
    <w:uiPriority w:val="99"/>
    <w:semiHidden/>
    <w:unhideWhenUsed/>
    <w:rsid w:val="00A233EF"/>
    <w:rPr>
      <w:sz w:val="16"/>
      <w:szCs w:val="16"/>
    </w:rPr>
  </w:style>
  <w:style w:type="paragraph" w:styleId="CommentText">
    <w:name w:val="annotation text"/>
    <w:basedOn w:val="Normal"/>
    <w:link w:val="CommentTextChar"/>
    <w:uiPriority w:val="99"/>
    <w:semiHidden/>
    <w:unhideWhenUsed/>
    <w:rsid w:val="00A233EF"/>
    <w:rPr>
      <w:sz w:val="20"/>
      <w:szCs w:val="20"/>
    </w:rPr>
  </w:style>
  <w:style w:type="character" w:customStyle="1" w:styleId="CommentTextChar">
    <w:name w:val="Comment Text Char"/>
    <w:basedOn w:val="DefaultParagraphFont"/>
    <w:link w:val="CommentText"/>
    <w:uiPriority w:val="99"/>
    <w:semiHidden/>
    <w:rsid w:val="00A233EF"/>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233EF"/>
    <w:rPr>
      <w:b/>
      <w:bCs/>
    </w:rPr>
  </w:style>
  <w:style w:type="character" w:customStyle="1" w:styleId="CommentSubjectChar">
    <w:name w:val="Comment Subject Char"/>
    <w:basedOn w:val="CommentTextChar"/>
    <w:link w:val="CommentSubject"/>
    <w:uiPriority w:val="99"/>
    <w:semiHidden/>
    <w:rsid w:val="00A233EF"/>
    <w:rPr>
      <w:rFonts w:ascii="Times New Roman" w:hAnsi="Times New Roman"/>
      <w:b/>
      <w:bCs/>
      <w:sz w:val="20"/>
      <w:szCs w:val="20"/>
    </w:rPr>
  </w:style>
  <w:style w:type="paragraph" w:styleId="Revision">
    <w:name w:val="Revision"/>
    <w:hidden/>
    <w:uiPriority w:val="99"/>
    <w:semiHidden/>
    <w:rsid w:val="00015BBB"/>
    <w:rPr>
      <w:rFonts w:ascii="Times New Roman" w:hAnsi="Times New Roman"/>
    </w:rPr>
  </w:style>
  <w:style w:type="character" w:styleId="Hyperlink">
    <w:name w:val="Hyperlink"/>
    <w:basedOn w:val="DefaultParagraphFont"/>
    <w:uiPriority w:val="99"/>
    <w:unhideWhenUsed/>
    <w:rsid w:val="00666E2F"/>
    <w:rPr>
      <w:color w:val="0563C1" w:themeColor="hyperlink"/>
      <w:u w:val="single"/>
    </w:rPr>
  </w:style>
  <w:style w:type="character" w:styleId="UnresolvedMention">
    <w:name w:val="Unresolved Mention"/>
    <w:basedOn w:val="DefaultParagraphFont"/>
    <w:uiPriority w:val="99"/>
    <w:semiHidden/>
    <w:unhideWhenUsed/>
    <w:rsid w:val="00666E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7740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NZLHS2022@uts.edu.au"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420</Words>
  <Characters>2395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Shaunnagh Dorsett</dc:creator>
  <cp:keywords/>
  <dc:description/>
  <cp:lastModifiedBy>Katherine Biber</cp:lastModifiedBy>
  <cp:revision>6</cp:revision>
  <dcterms:created xsi:type="dcterms:W3CDTF">2022-02-07T00:43:00Z</dcterms:created>
  <dcterms:modified xsi:type="dcterms:W3CDTF">2022-02-08T00:37:00Z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2021-04-26T05:38:16Z</vt:lpwstr>
  </property>
  <property fmtid="{D5CDD505-2E9C-101B-9397-08002B2CF9AE}" pid="4" name="MSIP_Label_51a6c3db-1667-4f49-995a-8b9973972958_Method">
    <vt:lpwstr>Privileged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e6fb7f0f-1baf-4473-a434-f64d5a344cf8</vt:lpwstr>
  </property>
  <property fmtid="{D5CDD505-2E9C-101B-9397-08002B2CF9AE}" pid="8" name="MSIP_Label_51a6c3db-1667-4f49-995a-8b9973972958_ContentBits">
    <vt:lpwstr>0</vt:lpwstr>
  </property>
</Properties>
</file>